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E9" w:rsidRDefault="00197360" w:rsidP="00197360">
      <w:pPr>
        <w:jc w:val="center"/>
        <w:rPr>
          <w:b/>
          <w:sz w:val="24"/>
        </w:rPr>
      </w:pPr>
      <w:r w:rsidRPr="00197360">
        <w:rPr>
          <w:b/>
          <w:sz w:val="24"/>
        </w:rPr>
        <w:t>PORTATİF EL REFRAKTOMETRESİ TEKNİK ŞARTNAMESİ</w:t>
      </w:r>
    </w:p>
    <w:p w:rsidR="00197360" w:rsidRDefault="00197360" w:rsidP="00197360">
      <w:pPr>
        <w:jc w:val="center"/>
        <w:rPr>
          <w:b/>
          <w:sz w:val="24"/>
        </w:rPr>
      </w:pPr>
    </w:p>
    <w:p w:rsidR="00197360" w:rsidRDefault="00197360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197360">
        <w:rPr>
          <w:sz w:val="24"/>
        </w:rPr>
        <w:t xml:space="preserve">El </w:t>
      </w:r>
      <w:proofErr w:type="spellStart"/>
      <w:r>
        <w:rPr>
          <w:sz w:val="24"/>
        </w:rPr>
        <w:t>refraktometresi</w:t>
      </w:r>
      <w:proofErr w:type="spellEnd"/>
      <w:r>
        <w:rPr>
          <w:sz w:val="24"/>
        </w:rPr>
        <w:t xml:space="preserve"> düşük </w:t>
      </w:r>
      <w:proofErr w:type="spellStart"/>
      <w:r>
        <w:rPr>
          <w:sz w:val="24"/>
        </w:rPr>
        <w:t>konsantreli</w:t>
      </w:r>
      <w:proofErr w:type="spellEnd"/>
      <w:r>
        <w:rPr>
          <w:sz w:val="24"/>
        </w:rPr>
        <w:t xml:space="preserve"> sıvıların </w:t>
      </w:r>
      <w:proofErr w:type="spellStart"/>
      <w:r>
        <w:rPr>
          <w:sz w:val="24"/>
        </w:rPr>
        <w:t>brix</w:t>
      </w:r>
      <w:proofErr w:type="spellEnd"/>
      <w:r>
        <w:rPr>
          <w:sz w:val="24"/>
        </w:rPr>
        <w:t xml:space="preserve"> değerinin tespitinde kullanılmalıdır.</w:t>
      </w:r>
    </w:p>
    <w:p w:rsidR="00197360" w:rsidRDefault="00197360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</w:t>
      </w:r>
      <w:proofErr w:type="spellEnd"/>
      <w:r>
        <w:rPr>
          <w:sz w:val="24"/>
        </w:rPr>
        <w:t xml:space="preserve"> kolay taşınabilir ve kolay okunabilir özellikte olmalıdır.</w:t>
      </w:r>
    </w:p>
    <w:p w:rsidR="00197360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Refraktometrede</w:t>
      </w:r>
      <w:proofErr w:type="spellEnd"/>
      <w:r>
        <w:rPr>
          <w:sz w:val="24"/>
        </w:rPr>
        <w:t xml:space="preserve"> otomatik sıcaklık </w:t>
      </w:r>
      <w:proofErr w:type="spellStart"/>
      <w:r>
        <w:rPr>
          <w:sz w:val="24"/>
        </w:rPr>
        <w:t>kompenzasyon</w:t>
      </w:r>
      <w:proofErr w:type="spellEnd"/>
      <w:r>
        <w:rPr>
          <w:sz w:val="24"/>
        </w:rPr>
        <w:t xml:space="preserve"> sistemi (ATC) bulunmalıdır.</w:t>
      </w:r>
    </w:p>
    <w:p w:rsid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</w:t>
      </w:r>
      <w:proofErr w:type="spellEnd"/>
      <w:r>
        <w:rPr>
          <w:sz w:val="24"/>
        </w:rPr>
        <w:t xml:space="preserve"> suyla kalibre edilebilmelidir.</w:t>
      </w:r>
    </w:p>
    <w:p w:rsid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</w:t>
      </w:r>
      <w:r w:rsidR="00284DC3">
        <w:rPr>
          <w:sz w:val="24"/>
        </w:rPr>
        <w:t>aktometrenin</w:t>
      </w:r>
      <w:proofErr w:type="spellEnd"/>
      <w:r w:rsidR="00284DC3">
        <w:rPr>
          <w:sz w:val="24"/>
        </w:rPr>
        <w:t xml:space="preserve"> ölçüm aralığı 0-2</w:t>
      </w:r>
      <w:bookmarkStart w:id="0" w:name="_GoBack"/>
      <w:bookmarkEnd w:id="0"/>
      <w:r>
        <w:rPr>
          <w:sz w:val="24"/>
        </w:rPr>
        <w:t xml:space="preserve">0 </w:t>
      </w:r>
      <w:proofErr w:type="spellStart"/>
      <w:r>
        <w:rPr>
          <w:sz w:val="24"/>
        </w:rPr>
        <w:t>Brix</w:t>
      </w:r>
      <w:proofErr w:type="spellEnd"/>
      <w:r>
        <w:rPr>
          <w:sz w:val="24"/>
        </w:rPr>
        <w:t xml:space="preserve"> olmalıdır.</w:t>
      </w:r>
    </w:p>
    <w:p w:rsid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Refraktometrenin</w:t>
      </w:r>
      <w:proofErr w:type="spellEnd"/>
      <w:r>
        <w:rPr>
          <w:sz w:val="24"/>
        </w:rPr>
        <w:t xml:space="preserve"> çözünürlüğü 0.10 </w:t>
      </w:r>
      <w:proofErr w:type="spellStart"/>
      <w:r>
        <w:rPr>
          <w:sz w:val="24"/>
        </w:rPr>
        <w:t>Brix</w:t>
      </w:r>
      <w:proofErr w:type="spellEnd"/>
      <w:r>
        <w:rPr>
          <w:sz w:val="24"/>
        </w:rPr>
        <w:t xml:space="preserve"> olmalıdır.</w:t>
      </w:r>
    </w:p>
    <w:p w:rsid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</w:t>
      </w:r>
      <w:proofErr w:type="spellEnd"/>
      <w:r>
        <w:rPr>
          <w:sz w:val="24"/>
        </w:rPr>
        <w:t xml:space="preserve"> sert taşıma kutusu, k</w:t>
      </w:r>
      <w:r w:rsidRPr="00A4252B">
        <w:rPr>
          <w:sz w:val="24"/>
        </w:rPr>
        <w:t>alibra</w:t>
      </w:r>
      <w:r>
        <w:rPr>
          <w:sz w:val="24"/>
        </w:rPr>
        <w:t xml:space="preserve">syon ayarı için küçük tornavida </w:t>
      </w:r>
      <w:proofErr w:type="gramStart"/>
      <w:r>
        <w:rPr>
          <w:sz w:val="24"/>
        </w:rPr>
        <w:t xml:space="preserve">ve </w:t>
      </w:r>
      <w:r w:rsidRPr="00A4252B">
        <w:rPr>
          <w:sz w:val="24"/>
        </w:rPr>
        <w:t xml:space="preserve"> plastik</w:t>
      </w:r>
      <w:proofErr w:type="gramEnd"/>
      <w:r w:rsidRPr="00A4252B">
        <w:rPr>
          <w:sz w:val="24"/>
        </w:rPr>
        <w:t xml:space="preserve"> damlalık</w:t>
      </w:r>
      <w:r>
        <w:rPr>
          <w:sz w:val="24"/>
        </w:rPr>
        <w:t xml:space="preserve"> ile birlikte verilmelidir.</w:t>
      </w:r>
    </w:p>
    <w:p w:rsidR="00A4252B" w:rsidRP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Cihazı ithal eden firmanın TÜRKAK onaylı ISO 9001:</w:t>
      </w:r>
      <w:proofErr w:type="gramStart"/>
      <w:r w:rsidRPr="00A4252B">
        <w:rPr>
          <w:sz w:val="24"/>
        </w:rPr>
        <w:t>2015  belgesi</w:t>
      </w:r>
      <w:proofErr w:type="gramEnd"/>
      <w:r w:rsidRPr="00A4252B">
        <w:rPr>
          <w:sz w:val="24"/>
        </w:rPr>
        <w:t xml:space="preserve"> bulunmalıdır ve bu belge ihale dosyasına eklenmelidir.</w:t>
      </w:r>
    </w:p>
    <w:p w:rsidR="00A4252B" w:rsidRP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Teklif veren firma üretici firmadan alınmış Türkiye temsilcilik belgesini noter tasdikli sunmalıdır.  Toplayıcı veya aracı firmalardan alınmış Temsilcilik Belgesi kabul edilmeyecektir.</w:t>
      </w:r>
    </w:p>
    <w:p w:rsidR="00A4252B" w:rsidRP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Teklif veren ithalatçı firmanın TSE Yeterlilik Belgesi bulunacaktır</w:t>
      </w:r>
    </w:p>
    <w:p w:rsidR="00A4252B" w:rsidRP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 xml:space="preserve">Teklif edilen cihaz için üretim ve fabrikasyon hatalarına karşı ücretsiz 2 yıl, </w:t>
      </w:r>
      <w:proofErr w:type="gramStart"/>
      <w:r w:rsidRPr="00A4252B">
        <w:rPr>
          <w:sz w:val="24"/>
        </w:rPr>
        <w:t>ücreti   karşılığında</w:t>
      </w:r>
      <w:proofErr w:type="gramEnd"/>
      <w:r w:rsidRPr="00A4252B">
        <w:rPr>
          <w:sz w:val="24"/>
        </w:rPr>
        <w:t xml:space="preserve"> 10 yıl yedek parça ve servis garantisi verilecektir.</w:t>
      </w:r>
    </w:p>
    <w:p w:rsidR="00A4252B" w:rsidRDefault="00A4252B" w:rsidP="00A4252B"/>
    <w:p w:rsidR="00A4252B" w:rsidRDefault="00A4252B" w:rsidP="00A4252B">
      <w:pPr>
        <w:pStyle w:val="ListeParagraf"/>
        <w:jc w:val="both"/>
        <w:rPr>
          <w:sz w:val="24"/>
        </w:rPr>
      </w:pPr>
    </w:p>
    <w:sectPr w:rsidR="00A42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C60A5A"/>
    <w:multiLevelType w:val="hybridMultilevel"/>
    <w:tmpl w:val="6B724E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60"/>
    <w:rsid w:val="00197360"/>
    <w:rsid w:val="00284DC3"/>
    <w:rsid w:val="00A4252B"/>
    <w:rsid w:val="00C44FE9"/>
    <w:rsid w:val="00CA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7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7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2021-02-24T07:45:00Z</dcterms:created>
  <dcterms:modified xsi:type="dcterms:W3CDTF">2021-02-24T07:47:00Z</dcterms:modified>
</cp:coreProperties>
</file>